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9F" w:rsidRPr="00F2261E" w:rsidRDefault="00F2261E">
      <w:pPr>
        <w:rPr>
          <w:b/>
          <w:bCs/>
          <w:sz w:val="40"/>
          <w:szCs w:val="40"/>
        </w:rPr>
      </w:pPr>
      <w:r w:rsidRPr="00F2261E">
        <w:rPr>
          <w:b/>
          <w:bCs/>
          <w:sz w:val="40"/>
          <w:szCs w:val="40"/>
        </w:rPr>
        <w:t>5</w:t>
      </w:r>
      <w:r w:rsidRPr="00F2261E">
        <w:rPr>
          <w:b/>
          <w:bCs/>
          <w:sz w:val="40"/>
          <w:szCs w:val="40"/>
          <w:vertAlign w:val="superscript"/>
        </w:rPr>
        <w:t>th</w:t>
      </w:r>
      <w:r w:rsidRPr="00F2261E">
        <w:rPr>
          <w:b/>
          <w:bCs/>
          <w:sz w:val="40"/>
          <w:szCs w:val="40"/>
        </w:rPr>
        <w:t xml:space="preserve"> Biennial Sponsors</w:t>
      </w:r>
    </w:p>
    <w:p w:rsidR="00F2261E" w:rsidRDefault="00F2261E"/>
    <w:p w:rsidR="00F2261E" w:rsidRDefault="00F2261E">
      <w:r>
        <w:t>University of Texas, Architecture</w:t>
      </w:r>
    </w:p>
    <w:p w:rsidR="00F2261E" w:rsidRDefault="00F2261E">
      <w:r>
        <w:t>Beck Group</w:t>
      </w:r>
    </w:p>
    <w:p w:rsidR="00F2261E" w:rsidRDefault="00F2261E">
      <w:proofErr w:type="spellStart"/>
      <w:r>
        <w:t>Architexas</w:t>
      </w:r>
      <w:proofErr w:type="spellEnd"/>
    </w:p>
    <w:p w:rsidR="00F2261E" w:rsidRDefault="00F2261E">
      <w:r>
        <w:t>Vertical Access</w:t>
      </w:r>
    </w:p>
    <w:p w:rsidR="00F2261E" w:rsidRDefault="00F2261E">
      <w:r>
        <w:t>Page Architects</w:t>
      </w:r>
      <w:bookmarkStart w:id="0" w:name="_GoBack"/>
      <w:bookmarkEnd w:id="0"/>
    </w:p>
    <w:sectPr w:rsidR="00F2261E" w:rsidSect="00B8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1E"/>
    <w:rsid w:val="005C7F9B"/>
    <w:rsid w:val="00967760"/>
    <w:rsid w:val="00B84A02"/>
    <w:rsid w:val="00F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22A8E"/>
  <w15:chartTrackingRefBased/>
  <w15:docId w15:val="{FFF39D61-476D-A044-989F-5512977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Feerst</dc:creator>
  <cp:keywords/>
  <dc:description/>
  <cp:lastModifiedBy>Melanie Feerst</cp:lastModifiedBy>
  <cp:revision>1</cp:revision>
  <dcterms:created xsi:type="dcterms:W3CDTF">2019-10-22T19:37:00Z</dcterms:created>
  <dcterms:modified xsi:type="dcterms:W3CDTF">2019-10-22T19:43:00Z</dcterms:modified>
</cp:coreProperties>
</file>